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rPr/>
      </w:pPr>
      <w:r>
        <w:rPr/>
        <w:t>v2.0</w:t>
      </w:r>
    </w:p>
    <w:p>
      <w:pPr>
        <w:pStyle w:val="PreformattedText"/>
        <w:rPr/>
      </w:pPr>
      <w:r>
        <w:rPr/>
        <w:t>----</w:t>
      </w:r>
    </w:p>
    <w:p>
      <w:pPr>
        <w:pStyle w:val="PreformattedText"/>
        <w:rPr/>
      </w:pPr>
      <w:r>
        <w:rPr/>
        <w:t>-added 130 Smarts from Kenny, P.; Montanari, C. &amp; Prokopczyk, I. ClogPalk: a method for predicting alkane/water partition coefficient Journal of Computer-Aided Molecular Design, Springer Netherlands, 2013, 27, 389-402</w:t>
      </w:r>
    </w:p>
    <w:p>
      <w:pPr>
        <w:pStyle w:val="PreformattedText"/>
        <w:rPr/>
      </w:pPr>
      <w:r>
        <w:rPr/>
        <w:t xml:space="preserve">  </w:t>
      </w:r>
      <w:r>
        <w:rPr/>
        <w:t>-smarts/literature_noHs_noRec.smarts changed</w:t>
      </w:r>
    </w:p>
    <w:p>
      <w:pPr>
        <w:pStyle w:val="PreformattedText"/>
        <w:rPr/>
      </w:pPr>
      <w:r>
        <w:rPr/>
        <w:t xml:space="preserve">  </w:t>
      </w:r>
      <w:r>
        <w:rPr/>
        <w:t>-smarts/literature_noHs_rec.smarts changed</w:t>
      </w:r>
    </w:p>
    <w:p>
      <w:pPr>
        <w:pStyle w:val="PreformattedText"/>
        <w:rPr/>
      </w:pPr>
      <w:r>
        <w:rPr/>
        <w:t>-recomputed benchmark sets (substructure_search_set) from ZINC lead-like and everything as of Feb. 12th, 2011.</w:t>
      </w:r>
    </w:p>
    <w:p>
      <w:pPr>
        <w:pStyle w:val="PreformattedText"/>
        <w:rPr/>
      </w:pPr>
      <w:r>
        <w:rPr/>
        <w:t xml:space="preserve">  </w:t>
      </w:r>
      <w:r>
        <w:rPr/>
        <w:t>-substructure_search_set/literature_noHs_noRec.smarts.lead-like.benchmarkset changed</w:t>
      </w:r>
    </w:p>
    <w:p>
      <w:pPr>
        <w:pStyle w:val="PreformattedText"/>
        <w:rPr/>
      </w:pPr>
      <w:r>
        <w:rPr/>
        <w:t xml:space="preserve">  </w:t>
      </w:r>
      <w:r>
        <w:rPr/>
        <w:t>-substructure_search_set/literature_noHs_noRec.smarts.everything.benchmarkset changed</w:t>
      </w:r>
    </w:p>
    <w:p>
      <w:pPr>
        <w:pStyle w:val="PreformattedText"/>
        <w:rPr/>
      </w:pPr>
      <w:r>
        <w:rPr/>
        <w:t xml:space="preserve">  </w:t>
      </w:r>
      <w:r>
        <w:rPr/>
        <w:t>-substructure_search_set/literature_noHs_rec.smarts.lead-like.benchmarkset changed</w:t>
      </w:r>
    </w:p>
    <w:p>
      <w:pPr>
        <w:pStyle w:val="PreformattedText"/>
        <w:rPr/>
      </w:pPr>
      <w:r>
        <w:rPr/>
        <w:t xml:space="preserve">  </w:t>
      </w:r>
      <w:r>
        <w:rPr/>
        <w:t>-substructure_search_set/literature_noHs_rec.smarts.everything.benchmarkset changed</w:t>
      </w:r>
    </w:p>
    <w:p>
      <w:pPr>
        <w:pStyle w:val="PreformattedText"/>
        <w:rPr/>
      </w:pPr>
      <w:r>
        <w:rPr/>
        <w:t>-benchmark sets (molecule_search_set, worst-case, zinc) are of version 1.1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v1.1:</w:t>
      </w:r>
    </w:p>
    <w:p>
      <w:pPr>
        <w:pStyle w:val="PreformattedText"/>
        <w:rPr/>
      </w:pPr>
      <w:r>
        <w:rPr/>
        <w:t>-----</w:t>
      </w:r>
    </w:p>
    <w:p>
      <w:pPr>
        <w:pStyle w:val="PreformattedText"/>
        <w:rPr/>
      </w:pPr>
      <w:r>
        <w:rPr/>
        <w:t>-corrected hann.smarts_0 ([Br,Cl,I][CX4,CH,CH2] -&gt; [Br,Cl,I][CX4;CH,CH2])</w:t>
      </w:r>
    </w:p>
    <w:p>
      <w:pPr>
        <w:pStyle w:val="PreformattedText"/>
        <w:rPr/>
      </w:pPr>
      <w:r>
        <w:rPr/>
        <w:t>-corrected hann.smarts_39 (N=NC(S)N -&gt; N=NC(=S)N)</w:t>
      </w:r>
    </w:p>
    <w:p>
      <w:pPr>
        <w:pStyle w:val="PreformattedText"/>
        <w:rPr/>
      </w:pPr>
      <w:r>
        <w:rPr/>
        <w:t>-corrected hann.smarts_62 ([nH1]ncoc1=O -&gt; [nH1]1ncoc1=O)</w:t>
      </w:r>
    </w:p>
    <w:p>
      <w:pPr>
        <w:pStyle w:val="PreformattedText"/>
        <w:rPr/>
      </w:pPr>
      <w:r>
        <w:rPr/>
        <w:t>-corrected hann.smarts_96 ([$(NH2)!:c],$([NH1]([CX4])!:c),$([NH0]([CX4])([CX4])!:c)] -&gt; [$([NH2]!:c),$([NH1]([CX4])!:c),$([NH0]([CX4])([CX4])!:c)])</w:t>
      </w:r>
    </w:p>
    <w:p>
      <w:pPr>
        <w:pStyle w:val="PreformattedText"/>
        <w:rPr/>
      </w:pPr>
      <w:r>
        <w:rPr/>
        <w:t>-corrected hann.smarts_109 ([$(C(=O)(~c)~c);!$([$(c1(=O)ccn([C,c])cc1),$(c1(=O)n([C,c])cccc1)])] -&gt; [$(c(=O)(~c)~c);!$([$(c1(=O)ccn([C,c])cc1),$(c1(=O)n([C,c])cccc1)])])</w:t>
      </w:r>
    </w:p>
    <w:p>
      <w:pPr>
        <w:pStyle w:val="PreformattedText"/>
        <w:rPr/>
      </w:pPr>
      <w:r>
        <w:rPr/>
        <w:t>-corrected daylight_examples.smarts_211 ([$([$(*-[NX2-]-[NX2+]#[NX1]),$(*-[NX2]=[NX2+]=[NX1-])]),$([$([NX1-]=[NX2+]=[NX1-]),$( -&gt; [$([$(*-[NX2-]-[NX2+]#[NX1]),$(*-[NX2]=[NX2+]=[NX1-])]),$([$([NX1-]=[NX2+]=[NX1-]),$([NX1]#[NX2+]-[NX1-2])])])</w:t>
      </w:r>
    </w:p>
    <w:p>
      <w:pPr>
        <w:pStyle w:val="PreformattedText"/>
        <w:rPr/>
      </w:pPr>
      <w:r>
        <w:rPr/>
        <w:t>-removed daylight_examples.smarts_44 (parsing error)</w:t>
      </w:r>
    </w:p>
    <w:p>
      <w:pPr>
        <w:pStyle w:val="PreformattedText"/>
        <w:rPr/>
      </w:pPr>
      <w:r>
        <w:rPr/>
        <w:t>-added daylight_examples.smarts_264 (smarts: 'c')</w:t>
      </w:r>
    </w:p>
    <w:p>
      <w:pPr>
        <w:pStyle w:val="PreformattedText"/>
        <w:rPr/>
      </w:pPr>
      <w:r>
        <w:rPr/>
        <w:t>-added daylight_examples.smarts_265 (smarts: '[2H]')</w:t>
      </w:r>
    </w:p>
    <w:p>
      <w:pPr>
        <w:pStyle w:val="PreformattedText"/>
        <w:rPr/>
      </w:pPr>
      <w:r>
        <w:rPr/>
        <w:t>-added literature references</w:t>
      </w:r>
    </w:p>
    <w:p>
      <w:pPr>
        <w:pStyle w:val="PreformattedText"/>
        <w:rPr/>
      </w:pPr>
      <w:r>
        <w:rPr/>
        <w:t>-benchmark sets (molecule_search_set, substructure_search_set, worst-case, zinc) are of version 1.0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v1.0:</w:t>
      </w:r>
    </w:p>
    <w:p>
      <w:pPr>
        <w:pStyle w:val="PreformattedText"/>
        <w:rPr/>
      </w:pPr>
      <w:r>
        <w:rPr/>
        <w:t>-----</w:t>
      </w:r>
    </w:p>
    <w:p>
      <w:pPr>
        <w:pStyle w:val="PreformattedText"/>
        <w:rPr/>
      </w:pPr>
      <w:r>
        <w:rPr/>
        <w:t>smarts and benchmarksets as described in: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Ehrlich, H.-C. &amp; Rarey, M. Systematic benchmark of substructure search in molecular graphs - From Ullmann to VF2. J Cheminform, Center for Bioinformatics, University of Hamburg, Bundestraße 43, 20146 Hamburg, Germany. rarey@zbh.uni-hamburg.de., 2012, 4, 13</w:t>
      </w:r>
    </w:p>
    <w:p>
      <w:pPr>
        <w:pStyle w:val="PreformattedTex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heSans UHH">
    <w:charset w:val="01"/>
    <w:family w:val="swiss"/>
    <w:pitch w:val="default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2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heSans UHH" w:hAnsi="TheSans UHH" w:eastAsia="Droid Sans Fallback" w:cs="Droid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TheSans UHH" w:hAnsi="TheSans UHH" w:eastAsia="Droid Sans Fallback" w:cs="Droid Sans Devanagari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TheSans UHH" w:hAnsi="TheSans UHH" w:eastAsia="Droid Sans Fallback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TheSans UHH" w:hAnsi="TheSans UHH"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heSans UHH" w:hAnsi="TheSans UHH"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heSans UHH" w:hAnsi="TheSans UHH" w:cs="Droid Sans Devanagari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Courier New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LibreOffice/5.3.5.2$Linux_X86_64 LibreOffice_project/30m0$Build-2</Application>
  <Pages>1</Pages>
  <Words>166</Words>
  <Characters>2023</Characters>
  <CharactersWithSpaces>2206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